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1978.xml.htm"/>
      <w:bookmarkStart w:id="1" w:name="kswkform4_17895919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 Paige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277,110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277,110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477,710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(''RSU'') represents the contingent right to receive one share of the Issuer's Class A Common Stock. The RSUs vest as to 25% on September 14, 2027, and the remaining 75% in 6.25%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Attorney-in-fact for Paige Thomas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7100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3330</Characters>
  <CharactersWithSpaces>3877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